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1 do</w:t>
      </w:r>
      <w:r w:rsidR="00233343" w:rsidRPr="007B3993">
        <w:rPr>
          <w:bCs/>
          <w:sz w:val="24"/>
          <w:u w:val="single"/>
        </w:rPr>
        <w:t xml:space="preserve"> </w:t>
      </w:r>
      <w:r w:rsidRPr="007B3993">
        <w:rPr>
          <w:b/>
          <w:bCs/>
          <w:sz w:val="24"/>
          <w:u w:val="single"/>
        </w:rPr>
        <w:t>c</w:t>
      </w:r>
      <w:r w:rsidR="00233343" w:rsidRPr="007B3993">
        <w:rPr>
          <w:b/>
          <w:bCs/>
          <w:sz w:val="24"/>
          <w:u w:val="single"/>
        </w:rPr>
        <w:t>zęści nr 13, poz. 1-2</w:t>
      </w:r>
    </w:p>
    <w:p w:rsidR="00233343" w:rsidRPr="007B3993" w:rsidRDefault="00233343" w:rsidP="007B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 xml:space="preserve">Czy Zamawiający dopuści nić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wchłanialną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, plecioną, syntetyczną, barwioną, wykonaną z kopolimeru składającego się w 90%  z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glikolidu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i w 10% z L-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laktydu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, powlekaną mieszaniną  50% </w:t>
      </w:r>
      <w:r w:rsidR="007B3993">
        <w:rPr>
          <w:rFonts w:ascii="Times New Roman" w:hAnsi="Times New Roman" w:cs="Times New Roman"/>
          <w:sz w:val="24"/>
          <w:szCs w:val="24"/>
        </w:rPr>
        <w:t xml:space="preserve">kopolimer </w:t>
      </w:r>
      <w:proofErr w:type="spellStart"/>
      <w:r w:rsidR="007B3993">
        <w:rPr>
          <w:rFonts w:ascii="Times New Roman" w:hAnsi="Times New Roman" w:cs="Times New Roman"/>
          <w:sz w:val="24"/>
          <w:szCs w:val="24"/>
        </w:rPr>
        <w:t>glikolidu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i l-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laktydu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glikolid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 i l-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laktyd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30/70) i 50% stearynian wapnia, o czasie podtrzymywania tkankowego około 75% po 14 dniach, około 50% po 21 dniach, około 25% po 28 dniach i całkowitym czasie wchłaniania 60-70 dni?</w:t>
      </w:r>
    </w:p>
    <w:p w:rsidR="00233343" w:rsidRDefault="007B3993" w:rsidP="007B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dopuszcza</w:t>
      </w:r>
    </w:p>
    <w:p w:rsidR="007B3993" w:rsidRPr="007B3993" w:rsidRDefault="007B3993" w:rsidP="007B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2 do</w:t>
      </w:r>
      <w:r w:rsidR="00233343" w:rsidRPr="007B3993">
        <w:rPr>
          <w:bCs/>
          <w:sz w:val="24"/>
          <w:u w:val="single"/>
        </w:rPr>
        <w:t xml:space="preserve"> </w:t>
      </w:r>
      <w:r w:rsidRPr="007B3993">
        <w:rPr>
          <w:b/>
          <w:bCs/>
          <w:sz w:val="24"/>
          <w:u w:val="single"/>
        </w:rPr>
        <w:t>c</w:t>
      </w:r>
      <w:r w:rsidR="00233343" w:rsidRPr="007B3993">
        <w:rPr>
          <w:b/>
          <w:bCs/>
          <w:sz w:val="24"/>
          <w:u w:val="single"/>
        </w:rPr>
        <w:t>zęści nr 13, poz. 2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>Zwracamy się z uprzejmą prośbą o dopuszczenie do przetargu szwów chirurgicznych z igłą podwójną bez mikroostrza.</w:t>
      </w:r>
    </w:p>
    <w:p w:rsidR="009A1725" w:rsidRDefault="009A1725" w:rsidP="009A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B3993">
        <w:rPr>
          <w:rFonts w:ascii="Times New Roman" w:hAnsi="Times New Roman" w:cs="Times New Roman"/>
          <w:sz w:val="24"/>
          <w:szCs w:val="24"/>
        </w:rPr>
        <w:t>dopuszcza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3 do</w:t>
      </w:r>
      <w:r w:rsidR="00233343" w:rsidRPr="007B3993">
        <w:rPr>
          <w:bCs/>
          <w:sz w:val="24"/>
          <w:u w:val="single"/>
        </w:rPr>
        <w:t xml:space="preserve"> </w:t>
      </w:r>
      <w:r w:rsidRPr="007B3993">
        <w:rPr>
          <w:b/>
          <w:bCs/>
          <w:sz w:val="24"/>
          <w:u w:val="single"/>
        </w:rPr>
        <w:t>c</w:t>
      </w:r>
      <w:r w:rsidR="00233343" w:rsidRPr="007B3993">
        <w:rPr>
          <w:b/>
          <w:bCs/>
          <w:sz w:val="24"/>
          <w:u w:val="single"/>
        </w:rPr>
        <w:t>zęści nr 13, poz. 2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>Zwracamy się z uprzejmą prośbą o dopuszczenie do przetargu szwów ch</w:t>
      </w:r>
      <w:r w:rsidR="007B3993">
        <w:rPr>
          <w:rFonts w:ascii="Times New Roman" w:hAnsi="Times New Roman" w:cs="Times New Roman"/>
          <w:sz w:val="24"/>
          <w:szCs w:val="24"/>
        </w:rPr>
        <w:t>irurgicznych z igłą podwójną</w:t>
      </w:r>
      <w:r w:rsidRPr="007B3993">
        <w:rPr>
          <w:rFonts w:ascii="Times New Roman" w:hAnsi="Times New Roman" w:cs="Times New Roman"/>
          <w:sz w:val="24"/>
          <w:szCs w:val="24"/>
        </w:rPr>
        <w:t xml:space="preserve"> bez wzmocnienia.</w:t>
      </w:r>
    </w:p>
    <w:p w:rsidR="009A1725" w:rsidRDefault="009A1725" w:rsidP="009A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dopuszcza</w:t>
      </w:r>
    </w:p>
    <w:p w:rsidR="00233343" w:rsidRPr="007B3993" w:rsidRDefault="00233343" w:rsidP="007B39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4 do</w:t>
      </w:r>
      <w:r w:rsidR="00233343" w:rsidRPr="007B3993">
        <w:rPr>
          <w:bCs/>
          <w:sz w:val="24"/>
          <w:u w:val="single"/>
        </w:rPr>
        <w:t xml:space="preserve"> </w:t>
      </w:r>
      <w:r w:rsidRPr="007B3993">
        <w:rPr>
          <w:b/>
          <w:bCs/>
          <w:sz w:val="24"/>
          <w:u w:val="single"/>
        </w:rPr>
        <w:t>c</w:t>
      </w:r>
      <w:r w:rsidR="00233343" w:rsidRPr="007B3993">
        <w:rPr>
          <w:b/>
          <w:bCs/>
          <w:sz w:val="24"/>
          <w:u w:val="single"/>
        </w:rPr>
        <w:t>zęści nr 13, poz. 3-5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>Czy Zamawiający dopuści szwy z igłą odwrotnie tnącą, pozostałe parametry bez zmian?</w:t>
      </w:r>
    </w:p>
    <w:p w:rsidR="009A1725" w:rsidRDefault="009A1725" w:rsidP="009A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dopuszcza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5 do</w:t>
      </w:r>
      <w:r w:rsidR="00233343" w:rsidRPr="007B3993">
        <w:rPr>
          <w:bCs/>
          <w:sz w:val="24"/>
          <w:u w:val="single"/>
        </w:rPr>
        <w:t xml:space="preserve"> </w:t>
      </w:r>
      <w:r w:rsidRPr="007B3993">
        <w:rPr>
          <w:b/>
          <w:bCs/>
          <w:sz w:val="24"/>
          <w:u w:val="single"/>
        </w:rPr>
        <w:t>c</w:t>
      </w:r>
      <w:r w:rsidR="00233343" w:rsidRPr="007B3993">
        <w:rPr>
          <w:b/>
          <w:bCs/>
          <w:sz w:val="24"/>
          <w:u w:val="single"/>
        </w:rPr>
        <w:t>zęści nr 13, poz. 6-9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 xml:space="preserve">Zwracamy się z zapytaniem, czy Zamawiający dopuści do przetargu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wchłanialną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nitkę plecioną, wytwa</w:t>
      </w:r>
      <w:r w:rsidR="007B3993">
        <w:rPr>
          <w:rFonts w:ascii="Times New Roman" w:hAnsi="Times New Roman" w:cs="Times New Roman"/>
          <w:sz w:val="24"/>
          <w:szCs w:val="24"/>
        </w:rPr>
        <w:t>rzaną</w:t>
      </w:r>
      <w:r w:rsidRPr="007B3993">
        <w:rPr>
          <w:rFonts w:ascii="Times New Roman" w:hAnsi="Times New Roman" w:cs="Times New Roman"/>
          <w:sz w:val="24"/>
          <w:szCs w:val="24"/>
        </w:rPr>
        <w:t xml:space="preserve"> z kwasu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poliglikolowego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, powlekaną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polikaprolaktonem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i stearynianem wapnia, której  zdolność podtrzymywania tkankowego wynosi ok. 80% po 14 dniach od wszczepienia, ok. 50% po 21 dniach od wszczepi</w:t>
      </w:r>
      <w:r w:rsidR="007B3993">
        <w:rPr>
          <w:rFonts w:ascii="Times New Roman" w:hAnsi="Times New Roman" w:cs="Times New Roman"/>
          <w:sz w:val="24"/>
          <w:szCs w:val="24"/>
        </w:rPr>
        <w:t>enia i ok. 20%</w:t>
      </w:r>
      <w:r w:rsidRPr="007B3993">
        <w:rPr>
          <w:rFonts w:ascii="Times New Roman" w:hAnsi="Times New Roman" w:cs="Times New Roman"/>
          <w:sz w:val="24"/>
          <w:szCs w:val="24"/>
        </w:rPr>
        <w:t xml:space="preserve"> po 28 dniach oraz czasie wchłaniania 60-90 dni?</w:t>
      </w:r>
    </w:p>
    <w:p w:rsidR="009A1725" w:rsidRDefault="009A1725" w:rsidP="009A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dopuszcza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6 do</w:t>
      </w:r>
      <w:r w:rsidR="00233343" w:rsidRPr="007B3993">
        <w:rPr>
          <w:bCs/>
          <w:sz w:val="24"/>
          <w:u w:val="single"/>
        </w:rPr>
        <w:t xml:space="preserve"> </w:t>
      </w:r>
      <w:r w:rsidRPr="007B3993">
        <w:rPr>
          <w:b/>
          <w:bCs/>
          <w:sz w:val="24"/>
          <w:u w:val="single"/>
        </w:rPr>
        <w:t>c</w:t>
      </w:r>
      <w:r w:rsidR="00233343" w:rsidRPr="007B3993">
        <w:rPr>
          <w:b/>
          <w:bCs/>
          <w:sz w:val="24"/>
          <w:u w:val="single"/>
        </w:rPr>
        <w:t>zęści nr 13, poz. 6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>Zwracamy się z zapytaniem, jakiej długości igły wymaga Zamawiający w w/w pozycji?</w:t>
      </w:r>
    </w:p>
    <w:p w:rsidR="009A1725" w:rsidRDefault="009A1725" w:rsidP="009A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>oczekuje igły o długości 6 mm</w:t>
      </w:r>
      <w:bookmarkStart w:id="0" w:name="_GoBack"/>
      <w:bookmarkEnd w:id="0"/>
    </w:p>
    <w:p w:rsidR="00233343" w:rsidRPr="007B3993" w:rsidRDefault="00233343" w:rsidP="007B39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7 do</w:t>
      </w:r>
      <w:r w:rsidR="00233343" w:rsidRPr="007B3993">
        <w:rPr>
          <w:bCs/>
          <w:sz w:val="24"/>
          <w:u w:val="single"/>
        </w:rPr>
        <w:t xml:space="preserve"> </w:t>
      </w:r>
      <w:r w:rsidRPr="007B3993">
        <w:rPr>
          <w:b/>
          <w:bCs/>
          <w:sz w:val="24"/>
          <w:u w:val="single"/>
        </w:rPr>
        <w:t>c</w:t>
      </w:r>
      <w:r w:rsidR="00233343" w:rsidRPr="007B3993">
        <w:rPr>
          <w:b/>
          <w:bCs/>
          <w:sz w:val="24"/>
          <w:u w:val="single"/>
        </w:rPr>
        <w:t>zęści nr 14, poz. 1-13</w:t>
      </w:r>
    </w:p>
    <w:p w:rsidR="00233343" w:rsidRPr="007B3993" w:rsidRDefault="00233343" w:rsidP="007B39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 xml:space="preserve">Zwracamy się z zapytaniem, czy Zamawiający dopuści do przetargu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wchłanialną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nitkę plecioną, wytwa</w:t>
      </w:r>
      <w:r w:rsidR="007B3993">
        <w:rPr>
          <w:rFonts w:ascii="Times New Roman" w:hAnsi="Times New Roman" w:cs="Times New Roman"/>
          <w:sz w:val="24"/>
          <w:szCs w:val="24"/>
        </w:rPr>
        <w:t>rzaną</w:t>
      </w:r>
      <w:r w:rsidRPr="007B3993">
        <w:rPr>
          <w:rFonts w:ascii="Times New Roman" w:hAnsi="Times New Roman" w:cs="Times New Roman"/>
          <w:sz w:val="24"/>
          <w:szCs w:val="24"/>
        </w:rPr>
        <w:t xml:space="preserve"> z kwasu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poliglikolowego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, powlekaną </w:t>
      </w:r>
      <w:proofErr w:type="spellStart"/>
      <w:r w:rsidRPr="007B3993">
        <w:rPr>
          <w:rFonts w:ascii="Times New Roman" w:hAnsi="Times New Roman" w:cs="Times New Roman"/>
          <w:sz w:val="24"/>
          <w:szCs w:val="24"/>
        </w:rPr>
        <w:t>polikaprolaktonem</w:t>
      </w:r>
      <w:proofErr w:type="spellEnd"/>
      <w:r w:rsidRPr="007B3993">
        <w:rPr>
          <w:rFonts w:ascii="Times New Roman" w:hAnsi="Times New Roman" w:cs="Times New Roman"/>
          <w:sz w:val="24"/>
          <w:szCs w:val="24"/>
        </w:rPr>
        <w:t xml:space="preserve"> i stearynianem wapnia, której  zdolność podtrzymywania tkankowego wynosi ok. 80% po 14 dniach od wszczepienia, ok. 50% po 21 dniach od wszczepi</w:t>
      </w:r>
      <w:r w:rsidR="007B3993">
        <w:rPr>
          <w:rFonts w:ascii="Times New Roman" w:hAnsi="Times New Roman" w:cs="Times New Roman"/>
          <w:sz w:val="24"/>
          <w:szCs w:val="24"/>
        </w:rPr>
        <w:t>enia i ok. 20%</w:t>
      </w:r>
      <w:r w:rsidRPr="007B3993">
        <w:rPr>
          <w:rFonts w:ascii="Times New Roman" w:hAnsi="Times New Roman" w:cs="Times New Roman"/>
          <w:sz w:val="24"/>
          <w:szCs w:val="24"/>
        </w:rPr>
        <w:t xml:space="preserve"> po 28 dniach oraz czasie wchłaniania 60-90 dni?</w:t>
      </w:r>
    </w:p>
    <w:p w:rsidR="009A1725" w:rsidRDefault="009A1725" w:rsidP="009A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dopuszcza</w:t>
      </w:r>
    </w:p>
    <w:p w:rsidR="00233343" w:rsidRPr="007B3993" w:rsidRDefault="00233343" w:rsidP="007B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343" w:rsidRPr="007B3993" w:rsidRDefault="007B3993" w:rsidP="007B3993">
      <w:pPr>
        <w:pStyle w:val="Tekstpodstawowy"/>
        <w:tabs>
          <w:tab w:val="left" w:pos="0"/>
        </w:tabs>
        <w:rPr>
          <w:b/>
          <w:bCs/>
          <w:sz w:val="24"/>
          <w:u w:val="single"/>
        </w:rPr>
      </w:pPr>
      <w:r w:rsidRPr="007B3993">
        <w:rPr>
          <w:b/>
          <w:bCs/>
          <w:sz w:val="24"/>
          <w:u w:val="single"/>
        </w:rPr>
        <w:t>Zapytanie 8 do c</w:t>
      </w:r>
      <w:r w:rsidR="00233343" w:rsidRPr="007B3993">
        <w:rPr>
          <w:b/>
          <w:bCs/>
          <w:sz w:val="24"/>
          <w:u w:val="single"/>
        </w:rPr>
        <w:t>zęści nr 14, poz. 11-19</w:t>
      </w:r>
    </w:p>
    <w:p w:rsidR="00233343" w:rsidRPr="007B3993" w:rsidRDefault="00233343" w:rsidP="007B3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sz w:val="24"/>
          <w:szCs w:val="24"/>
        </w:rPr>
        <w:t>Zwracamy się z uprzejmą prośbą o dopuszczenie w w/w pozycjach szwów chirurgicznych  z igłą odwrotnie tnącą.</w:t>
      </w:r>
    </w:p>
    <w:p w:rsidR="009A1725" w:rsidRDefault="009A1725" w:rsidP="009A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93">
        <w:rPr>
          <w:rFonts w:ascii="Times New Roman" w:hAnsi="Times New Roman" w:cs="Times New Roman"/>
          <w:b/>
          <w:sz w:val="24"/>
          <w:szCs w:val="24"/>
        </w:rPr>
        <w:t>Odp.</w:t>
      </w:r>
      <w:r w:rsidRPr="007B3993">
        <w:rPr>
          <w:rFonts w:ascii="Times New Roman" w:hAnsi="Times New Roman" w:cs="Times New Roman"/>
          <w:sz w:val="24"/>
          <w:szCs w:val="24"/>
        </w:rPr>
        <w:t xml:space="preserve"> Zamawiający dopuszcza</w:t>
      </w:r>
    </w:p>
    <w:p w:rsidR="0066127C" w:rsidRPr="007B3993" w:rsidRDefault="0066127C" w:rsidP="007B3993">
      <w:pPr>
        <w:rPr>
          <w:rFonts w:ascii="Times New Roman" w:hAnsi="Times New Roman" w:cs="Times New Roman"/>
          <w:sz w:val="24"/>
          <w:szCs w:val="24"/>
        </w:rPr>
      </w:pPr>
    </w:p>
    <w:sectPr w:rsidR="0066127C" w:rsidRPr="007B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3"/>
    <w:rsid w:val="00233343"/>
    <w:rsid w:val="0066127C"/>
    <w:rsid w:val="007B3993"/>
    <w:rsid w:val="009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34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33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33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34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333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33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2020-08-26T05:12:00Z</dcterms:created>
  <dcterms:modified xsi:type="dcterms:W3CDTF">2020-08-26T06:57:00Z</dcterms:modified>
</cp:coreProperties>
</file>